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49E77" w14:textId="77777777" w:rsidR="0024065C" w:rsidRPr="00193AAF" w:rsidRDefault="0024065C">
      <w:pPr>
        <w:jc w:val="center"/>
        <w:rPr>
          <w:rFonts w:ascii="Arial" w:hAnsi="Arial" w:cs="Arial"/>
          <w:b/>
          <w:sz w:val="20"/>
        </w:rPr>
      </w:pPr>
    </w:p>
    <w:p w14:paraId="08DFF9F3" w14:textId="77777777" w:rsidR="00ED5357" w:rsidRDefault="00ED5357" w:rsidP="00ED5357">
      <w:pPr>
        <w:jc w:val="center"/>
        <w:outlineLvl w:val="0"/>
        <w:rPr>
          <w:rFonts w:ascii="Arial" w:hAnsi="Arial" w:cs="Arial"/>
          <w:b/>
          <w:sz w:val="20"/>
        </w:rPr>
      </w:pPr>
    </w:p>
    <w:p w14:paraId="13849408" w14:textId="77777777" w:rsidR="00ED5357" w:rsidRPr="00FE6C48" w:rsidRDefault="00ED5357" w:rsidP="00FE6C48">
      <w:pPr>
        <w:pStyle w:val="berschrift1"/>
        <w:jc w:val="center"/>
        <w:rPr>
          <w:rFonts w:ascii="Arial" w:hAnsi="Arial" w:cs="Arial"/>
        </w:rPr>
      </w:pPr>
      <w:r w:rsidRPr="00FE6C48">
        <w:rPr>
          <w:rFonts w:ascii="Arial" w:hAnsi="Arial" w:cs="Arial"/>
        </w:rPr>
        <w:t>E</w:t>
      </w:r>
      <w:r w:rsidR="00FE6C48">
        <w:rPr>
          <w:rFonts w:ascii="Arial" w:hAnsi="Arial" w:cs="Arial"/>
        </w:rPr>
        <w:t>igene</w:t>
      </w:r>
      <w:r w:rsidRPr="00FE6C48">
        <w:rPr>
          <w:rFonts w:ascii="Arial" w:hAnsi="Arial" w:cs="Arial"/>
        </w:rPr>
        <w:t>rklärung</w:t>
      </w:r>
    </w:p>
    <w:p w14:paraId="602FA596" w14:textId="77777777" w:rsidR="00ED5357" w:rsidRPr="00FE6C48" w:rsidRDefault="00200B62" w:rsidP="00FE6C48">
      <w:pPr>
        <w:pStyle w:val="berschrift1"/>
        <w:jc w:val="center"/>
        <w:rPr>
          <w:rFonts w:ascii="Arial" w:hAnsi="Arial" w:cs="Arial"/>
        </w:rPr>
      </w:pPr>
      <w:r w:rsidRPr="00FE6C48">
        <w:rPr>
          <w:rFonts w:ascii="Arial" w:hAnsi="Arial" w:cs="Arial"/>
        </w:rPr>
        <w:t>nach § 19 Abs. 3 Mindestlohngesetz (MiLoG)</w:t>
      </w:r>
    </w:p>
    <w:p w14:paraId="1EF04B8D" w14:textId="77777777" w:rsidR="00ED5357" w:rsidRPr="00FE6C48" w:rsidRDefault="00ED5357" w:rsidP="00FE6C48">
      <w:pPr>
        <w:pStyle w:val="berschrift1"/>
        <w:jc w:val="center"/>
        <w:rPr>
          <w:rFonts w:ascii="Arial" w:hAnsi="Arial" w:cs="Arial"/>
          <w:szCs w:val="24"/>
        </w:rPr>
      </w:pPr>
    </w:p>
    <w:p w14:paraId="038F34D2" w14:textId="77777777" w:rsidR="00F5574A" w:rsidRDefault="00F5574A" w:rsidP="00F5574A">
      <w:pPr>
        <w:jc w:val="both"/>
        <w:rPr>
          <w:rFonts w:ascii="Times New Roman" w:hAnsi="Times New Roman"/>
          <w:szCs w:val="24"/>
        </w:rPr>
      </w:pPr>
    </w:p>
    <w:p w14:paraId="27EA128A" w14:textId="77777777" w:rsidR="00F5574A" w:rsidRPr="00FE6C48" w:rsidRDefault="002F3776" w:rsidP="00F5574A">
      <w:pPr>
        <w:jc w:val="both"/>
        <w:rPr>
          <w:rFonts w:ascii="Arial" w:eastAsiaTheme="minorHAnsi" w:hAnsi="Arial" w:cs="Arial"/>
          <w:sz w:val="20"/>
          <w:lang w:eastAsia="en-US"/>
        </w:rPr>
      </w:pPr>
      <w:r>
        <w:rPr>
          <w:rFonts w:ascii="Arial" w:eastAsiaTheme="minorHAnsi" w:hAnsi="Arial" w:cs="Arial"/>
          <w:sz w:val="20"/>
          <w:lang w:eastAsia="en-US"/>
        </w:rPr>
        <w:t>Nach § 19 Abs.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3 MiLoG</w:t>
      </w:r>
      <w:r w:rsidR="00C415AC" w:rsidRPr="00FE6C48">
        <w:rPr>
          <w:rFonts w:ascii="Arial" w:eastAsiaTheme="minorHAnsi" w:hAnsi="Arial" w:cs="Arial"/>
          <w:sz w:val="20"/>
          <w:lang w:eastAsia="en-US"/>
        </w:rPr>
        <w:t xml:space="preserve"> 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>fordern</w:t>
      </w:r>
      <w:r w:rsidR="00C415AC" w:rsidRPr="00FE6C48">
        <w:rPr>
          <w:rFonts w:ascii="Arial" w:eastAsiaTheme="minorHAnsi" w:hAnsi="Arial" w:cs="Arial"/>
          <w:sz w:val="20"/>
          <w:lang w:eastAsia="en-US"/>
        </w:rPr>
        <w:t xml:space="preserve"> ö</w:t>
      </w:r>
      <w:r w:rsidR="00F5574A" w:rsidRPr="00FE6C48">
        <w:rPr>
          <w:rFonts w:ascii="Arial" w:eastAsiaTheme="minorHAnsi" w:hAnsi="Arial" w:cs="Arial"/>
          <w:sz w:val="20"/>
          <w:lang w:eastAsia="en-US"/>
        </w:rPr>
        <w:t xml:space="preserve">ffentliche Auftraggeber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beim </w:t>
      </w:r>
      <w:r w:rsidR="006D062A">
        <w:rPr>
          <w:rFonts w:ascii="Arial" w:eastAsiaTheme="minorHAnsi" w:hAnsi="Arial" w:cs="Arial"/>
          <w:sz w:val="20"/>
          <w:lang w:eastAsia="en-US"/>
        </w:rPr>
        <w:t>Wettbewerbsregister</w:t>
      </w:r>
      <w:r w:rsidR="001D2B96" w:rsidRPr="009079AD">
        <w:rPr>
          <w:rStyle w:val="Funotenzeichen"/>
          <w:rFonts w:ascii="Arial" w:eastAsiaTheme="minorHAnsi" w:hAnsi="Arial" w:cs="Arial"/>
          <w:vertAlign w:val="superscript"/>
          <w:lang w:eastAsia="en-US"/>
        </w:rPr>
        <w:footnoteReference w:id="1"/>
      </w:r>
      <w:r w:rsidR="006D062A" w:rsidRPr="00FE6C48">
        <w:rPr>
          <w:rFonts w:ascii="Arial" w:eastAsiaTheme="minorHAnsi" w:hAnsi="Arial" w:cs="Arial"/>
          <w:sz w:val="20"/>
          <w:lang w:eastAsia="en-US"/>
        </w:rPr>
        <w:t xml:space="preserve">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Auskünfte über rechtskräftige Bußgeldentscheidungen wegen einer Ordnun</w:t>
      </w:r>
      <w:r>
        <w:rPr>
          <w:rFonts w:ascii="Arial" w:eastAsiaTheme="minorHAnsi" w:hAnsi="Arial" w:cs="Arial"/>
          <w:sz w:val="20"/>
          <w:lang w:eastAsia="en-US"/>
        </w:rPr>
        <w:t>gswidrigkeit nach § 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 xml:space="preserve">21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 xml:space="preserve">1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oder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2 MiLoG 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>an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 oder verlangen von Bewerberinnen oder Bewerbern eine Erklärung, dass die Voraussetzun</w:t>
      </w:r>
      <w:r>
        <w:rPr>
          <w:rFonts w:ascii="Arial" w:eastAsiaTheme="minorHAnsi" w:hAnsi="Arial" w:cs="Arial"/>
          <w:sz w:val="20"/>
          <w:lang w:eastAsia="en-US"/>
        </w:rPr>
        <w:t>gen für einen Ausschluss nach §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19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1 MiLoG nicht vorliegen.</w:t>
      </w:r>
    </w:p>
    <w:p w14:paraId="59D5FF17" w14:textId="77777777" w:rsidR="00F5574A" w:rsidRPr="00FE6C48" w:rsidRDefault="00F5574A" w:rsidP="00F5574A">
      <w:pPr>
        <w:jc w:val="center"/>
        <w:outlineLvl w:val="0"/>
        <w:rPr>
          <w:rFonts w:ascii="Arial" w:eastAsiaTheme="minorHAnsi" w:hAnsi="Arial" w:cs="Arial"/>
          <w:sz w:val="20"/>
          <w:lang w:eastAsia="en-US"/>
        </w:rPr>
      </w:pPr>
    </w:p>
    <w:p w14:paraId="01A7EFB9" w14:textId="77777777" w:rsidR="00F5574A" w:rsidRDefault="00F5574A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22A441EF" w14:textId="77777777" w:rsidR="00164395" w:rsidRPr="00FE6C48" w:rsidRDefault="00164395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F5574A" w:rsidRPr="00FE6C48" w14:paraId="716A67EA" w14:textId="77777777" w:rsidTr="00EE7A0D">
        <w:trPr>
          <w:trHeight w:val="1627"/>
        </w:trPr>
        <w:tc>
          <w:tcPr>
            <w:tcW w:w="9493" w:type="dxa"/>
          </w:tcPr>
          <w:p w14:paraId="26A03480" w14:textId="10EE1FF8" w:rsidR="00C415AC" w:rsidRPr="00FE6C48" w:rsidRDefault="00F5574A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Hiermit erkläre(n) ich/wir, dass </w:t>
            </w:r>
            <w:r w:rsidR="00C415AC"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die Voraussetzungen für einen Ausschluss nach § 19 </w:t>
            </w:r>
            <w:r w:rsidR="00164395">
              <w:rPr>
                <w:rFonts w:ascii="Arial" w:eastAsiaTheme="minorHAnsi" w:hAnsi="Arial" w:cs="Arial"/>
                <w:sz w:val="20"/>
                <w:lang w:eastAsia="en-US"/>
              </w:rPr>
              <w:t>Abs.</w:t>
            </w:r>
            <w:r w:rsidR="00C415AC"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 1 MiLoG</w:t>
            </w:r>
            <w:r w:rsidR="00FE6C48" w:rsidRPr="00FE6C48">
              <w:rPr>
                <w:rStyle w:val="Funotenzeichen"/>
                <w:rFonts w:ascii="Arial" w:eastAsiaTheme="minorHAnsi" w:hAnsi="Arial" w:cs="Arial"/>
                <w:vertAlign w:val="superscript"/>
                <w:lang w:eastAsia="en-US"/>
              </w:rPr>
              <w:footnoteReference w:id="2"/>
            </w:r>
            <w:r w:rsidR="00FE6C48">
              <w:rPr>
                <w:rFonts w:eastAsiaTheme="minorHAnsi"/>
                <w:lang w:eastAsia="en-US"/>
              </w:rPr>
              <w:t xml:space="preserve"> </w:t>
            </w:r>
            <w:r w:rsidR="00C415AC" w:rsidRPr="00FE6C48">
              <w:rPr>
                <w:rFonts w:ascii="Arial" w:eastAsiaTheme="minorHAnsi" w:hAnsi="Arial" w:cs="Arial"/>
                <w:sz w:val="20"/>
                <w:lang w:eastAsia="en-US"/>
              </w:rPr>
              <w:t>nicht vorliegen.</w:t>
            </w:r>
          </w:p>
          <w:p w14:paraId="6B0AD43F" w14:textId="77777777" w:rsidR="00C415AC" w:rsidRDefault="00C415AC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</w:p>
          <w:p w14:paraId="7F2C95D4" w14:textId="77777777" w:rsidR="00AF4C12" w:rsidRDefault="00164395" w:rsidP="00AF4C12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>Ich/Wir habe(n) zur Kenntnis genommen, dass auch im Falle der vorstehenden Erklärung öffentliche</w:t>
            </w:r>
          </w:p>
          <w:p w14:paraId="7C5F5C71" w14:textId="02DD4F01" w:rsidR="00164395" w:rsidRPr="00FE6C48" w:rsidRDefault="00164395" w:rsidP="00AF4C12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Auftraggeber jederzeit zusätzlich Auskünfte </w:t>
            </w:r>
            <w:r w:rsidR="006D062A">
              <w:rPr>
                <w:rFonts w:ascii="Arial" w:eastAsiaTheme="minorHAnsi" w:hAnsi="Arial" w:cs="Arial"/>
                <w:sz w:val="20"/>
                <w:lang w:eastAsia="en-US"/>
              </w:rPr>
              <w:t xml:space="preserve">aus dem Wettbewerbsregister </w:t>
            </w:r>
            <w:r w:rsidR="002B3DFA">
              <w:rPr>
                <w:rFonts w:ascii="Arial" w:eastAsiaTheme="minorHAnsi" w:hAnsi="Arial" w:cs="Arial"/>
                <w:sz w:val="20"/>
                <w:lang w:eastAsia="en-US"/>
              </w:rPr>
              <w:t xml:space="preserve">und ggfs. aus dem </w:t>
            </w:r>
            <w:r w:rsidR="006510D2">
              <w:rPr>
                <w:rFonts w:ascii="Arial" w:eastAsiaTheme="minorHAnsi" w:hAnsi="Arial" w:cs="Arial"/>
                <w:sz w:val="20"/>
                <w:lang w:eastAsia="en-US"/>
              </w:rPr>
              <w:t>Gewerbezentralregister</w:t>
            </w:r>
            <w:r w:rsidR="001D2B96">
              <w:rPr>
                <w:rFonts w:ascii="Arial" w:eastAsiaTheme="minorHAnsi" w:hAnsi="Arial" w:cs="Arial"/>
                <w:sz w:val="20"/>
                <w:lang w:eastAsia="en-US"/>
              </w:rPr>
              <w:t xml:space="preserve"> </w:t>
            </w: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>anfordern können.</w:t>
            </w:r>
          </w:p>
        </w:tc>
      </w:tr>
    </w:tbl>
    <w:p w14:paraId="1A21686F" w14:textId="77777777" w:rsidR="00F5574A" w:rsidRDefault="00F5574A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0EB01782" w14:textId="77777777" w:rsidR="00FE6C48" w:rsidRDefault="00FE6C48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14829E03" w14:textId="77777777" w:rsidR="003C0DD9" w:rsidRDefault="003C0DD9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71F48D03" w14:textId="77777777" w:rsidR="003C0DD9" w:rsidRPr="001B67CA" w:rsidRDefault="003C0DD9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4DD2A792" w14:textId="77777777" w:rsidR="003C0DD9" w:rsidRPr="001B67CA" w:rsidRDefault="003C0DD9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25737311" w14:textId="447CA978" w:rsidR="003C0DD9" w:rsidRPr="001B67CA" w:rsidRDefault="003C0DD9" w:rsidP="001B67CA">
      <w:pPr>
        <w:jc w:val="both"/>
        <w:rPr>
          <w:rFonts w:ascii="Arial" w:hAnsi="Arial" w:cs="Arial"/>
          <w:b/>
          <w:bCs/>
          <w:sz w:val="20"/>
        </w:rPr>
      </w:pPr>
      <w:r w:rsidRPr="001B67CA">
        <w:rPr>
          <w:rFonts w:ascii="Arial" w:hAnsi="Arial" w:cs="Arial"/>
          <w:b/>
          <w:bCs/>
          <w:sz w:val="20"/>
        </w:rPr>
        <w:t xml:space="preserve">Mit der elektronischen Abgabe dieser Eigenerklärung über </w:t>
      </w:r>
      <w:r w:rsidR="00746025">
        <w:rPr>
          <w:rFonts w:ascii="Arial" w:hAnsi="Arial" w:cs="Arial"/>
          <w:b/>
          <w:bCs/>
          <w:sz w:val="20"/>
        </w:rPr>
        <w:t>das Vergabeportal</w:t>
      </w:r>
      <w:r w:rsidRPr="001B67CA">
        <w:rPr>
          <w:rFonts w:ascii="Arial" w:hAnsi="Arial" w:cs="Arial"/>
          <w:b/>
          <w:bCs/>
          <w:sz w:val="20"/>
        </w:rPr>
        <w:t xml:space="preserve"> zusammen mit dem Angebot gilt diese vom Bieter als unterschrieben. </w:t>
      </w:r>
    </w:p>
    <w:p w14:paraId="591223A6" w14:textId="77777777" w:rsidR="00BA70F6" w:rsidRPr="001B67CA" w:rsidRDefault="00BA70F6" w:rsidP="00F5574A">
      <w:pPr>
        <w:ind w:right="-570"/>
        <w:rPr>
          <w:rFonts w:ascii="Arial" w:hAnsi="Arial" w:cs="Arial"/>
          <w:b/>
          <w:bCs/>
          <w:sz w:val="20"/>
        </w:rPr>
      </w:pPr>
    </w:p>
    <w:p w14:paraId="6E3E81D7" w14:textId="78A92F54" w:rsidR="00200219" w:rsidRPr="001B67CA" w:rsidRDefault="00200219" w:rsidP="009079AD">
      <w:pPr>
        <w:ind w:right="-570"/>
        <w:rPr>
          <w:rFonts w:ascii="Arial" w:hAnsi="Arial" w:cs="Arial"/>
          <w:sz w:val="20"/>
        </w:rPr>
      </w:pPr>
    </w:p>
    <w:sectPr w:rsidR="00200219" w:rsidRPr="001B67CA" w:rsidSect="003914C4">
      <w:headerReference w:type="default" r:id="rId8"/>
      <w:endnotePr>
        <w:numFmt w:val="decimal"/>
      </w:endnotePr>
      <w:pgSz w:w="11905" w:h="16837"/>
      <w:pgMar w:top="1418" w:right="1418" w:bottom="1134" w:left="1418" w:header="720" w:footer="567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7AFF2" w14:textId="77777777" w:rsidR="00982A64" w:rsidRDefault="00982A64">
      <w:r>
        <w:separator/>
      </w:r>
    </w:p>
  </w:endnote>
  <w:endnote w:type="continuationSeparator" w:id="0">
    <w:p w14:paraId="063B9611" w14:textId="77777777" w:rsidR="00982A64" w:rsidRDefault="00982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a Lisa Recut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7FD7A" w14:textId="77777777" w:rsidR="00982A64" w:rsidRDefault="00982A64">
      <w:r>
        <w:separator/>
      </w:r>
    </w:p>
  </w:footnote>
  <w:footnote w:type="continuationSeparator" w:id="0">
    <w:p w14:paraId="7064F19D" w14:textId="77777777" w:rsidR="00982A64" w:rsidRDefault="00982A64">
      <w:r>
        <w:continuationSeparator/>
      </w:r>
    </w:p>
  </w:footnote>
  <w:footnote w:id="1">
    <w:p w14:paraId="578F4670" w14:textId="77777777" w:rsidR="001D2B96" w:rsidRDefault="001D2B96">
      <w:pPr>
        <w:pStyle w:val="Funotentext"/>
      </w:pPr>
      <w:r w:rsidRPr="009079AD">
        <w:rPr>
          <w:rStyle w:val="Funotenzeichen"/>
          <w:rFonts w:ascii="Arial" w:hAnsi="Arial" w:cs="Arial"/>
          <w:sz w:val="16"/>
          <w:szCs w:val="16"/>
        </w:rPr>
        <w:footnoteRef/>
      </w:r>
      <w:r>
        <w:t xml:space="preserve"> </w:t>
      </w:r>
      <w:r w:rsidRPr="00EE7A0D">
        <w:rPr>
          <w:rFonts w:ascii="Arial" w:hAnsi="Arial" w:cs="Arial"/>
          <w:sz w:val="16"/>
          <w:szCs w:val="16"/>
        </w:rPr>
        <w:t>Zusätzlich können öffentliche Auftraggeber auch freiwillig Auskünfte aus dem Gewerbezentralregister einholen.</w:t>
      </w:r>
    </w:p>
  </w:footnote>
  <w:footnote w:id="2">
    <w:p w14:paraId="2E8E08E3" w14:textId="77777777" w:rsidR="00FE6C48" w:rsidRPr="00C415AC" w:rsidRDefault="00FE6C48" w:rsidP="00FE6C48">
      <w:pPr>
        <w:pStyle w:val="Funotentext"/>
        <w:rPr>
          <w:rFonts w:ascii="Arial" w:hAnsi="Arial" w:cs="Arial"/>
          <w:sz w:val="16"/>
          <w:szCs w:val="16"/>
        </w:rPr>
      </w:pPr>
      <w:r w:rsidRPr="009079AD">
        <w:rPr>
          <w:rStyle w:val="Funotenzeichen"/>
          <w:rFonts w:ascii="Arial" w:hAnsi="Arial" w:cs="Arial"/>
          <w:sz w:val="16"/>
          <w:szCs w:val="16"/>
        </w:rPr>
        <w:footnoteRef/>
      </w:r>
      <w:r>
        <w:t xml:space="preserve"> </w:t>
      </w:r>
      <w:r w:rsidRPr="00C415AC">
        <w:rPr>
          <w:rFonts w:ascii="Arial" w:hAnsi="Arial" w:cs="Arial"/>
          <w:sz w:val="16"/>
          <w:szCs w:val="16"/>
        </w:rPr>
        <w:t>§ 19 Abs. 1 MiLoG:</w:t>
      </w:r>
    </w:p>
    <w:p w14:paraId="4D3E0106" w14:textId="0E1EFD8A" w:rsidR="00FE6C48" w:rsidRDefault="00FE6C48">
      <w:pPr>
        <w:pStyle w:val="Funotentext"/>
      </w:pPr>
      <w:r w:rsidRPr="00C415AC">
        <w:rPr>
          <w:rFonts w:ascii="Arial" w:hAnsi="Arial" w:cs="Arial"/>
          <w:sz w:val="16"/>
          <w:szCs w:val="16"/>
        </w:rPr>
        <w:t xml:space="preserve">Von der Teilnahme an einem Wettbewerb um einen Liefer-, Bau- oder Dienstleistungsauftrag der in § 98 des Gesetzes gegen Wettbewerbsbeschränkungen genannten Auftraggeber sollen Bewerberinnen oder Bewerber für eine angemessene Zeit bis zur nachgewiesenen Wiederherstellung ihrer Zuverlässigkeit ausgeschlossen werden, die wegen eines Verstoßes nach § 21 </w:t>
      </w:r>
      <w:r>
        <w:rPr>
          <w:rFonts w:ascii="Arial" w:hAnsi="Arial" w:cs="Arial"/>
          <w:sz w:val="16"/>
          <w:szCs w:val="16"/>
        </w:rPr>
        <w:t xml:space="preserve">MiLoG </w:t>
      </w:r>
      <w:r w:rsidRPr="00C415AC">
        <w:rPr>
          <w:rFonts w:ascii="Arial" w:hAnsi="Arial" w:cs="Arial"/>
          <w:sz w:val="16"/>
          <w:szCs w:val="16"/>
        </w:rPr>
        <w:t>mit einer Geldbuße von wenigstens zweitausendfünfhundert Euro belegt worden 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D2497" w14:textId="77777777" w:rsidR="000857D2" w:rsidRPr="00AC0E64" w:rsidRDefault="000857D2" w:rsidP="000857D2">
    <w:pPr>
      <w:tabs>
        <w:tab w:val="center" w:pos="4536"/>
        <w:tab w:val="right" w:pos="9072"/>
      </w:tabs>
      <w:rPr>
        <w:rFonts w:ascii="Arial" w:eastAsia="Calibri" w:hAnsi="Arial" w:cs="Arial"/>
        <w:bCs/>
        <w:sz w:val="18"/>
        <w:szCs w:val="18"/>
      </w:rPr>
    </w:pPr>
    <w:r w:rsidRPr="00AC0E64">
      <w:rPr>
        <w:rFonts w:ascii="Arial" w:eastAsia="Calibri" w:hAnsi="Arial" w:cs="Arial"/>
        <w:bCs/>
        <w:sz w:val="18"/>
        <w:szCs w:val="18"/>
      </w:rPr>
      <w:t>SBK Siemens-Betriebskrankenkasse</w:t>
    </w:r>
  </w:p>
  <w:p w14:paraId="76C18E3E" w14:textId="365F4D35" w:rsidR="000857D2" w:rsidRPr="00AC0E64" w:rsidRDefault="000857D2" w:rsidP="000857D2">
    <w:pPr>
      <w:tabs>
        <w:tab w:val="center" w:pos="4536"/>
        <w:tab w:val="right" w:pos="9072"/>
      </w:tabs>
      <w:rPr>
        <w:rFonts w:ascii="Arial" w:eastAsia="Calibri" w:hAnsi="Arial" w:cs="Arial"/>
        <w:bCs/>
        <w:sz w:val="18"/>
        <w:szCs w:val="18"/>
      </w:rPr>
    </w:pPr>
    <w:r w:rsidRPr="00AC0E64">
      <w:rPr>
        <w:rFonts w:ascii="Arial" w:eastAsia="Calibri" w:hAnsi="Arial" w:cs="Arial"/>
        <w:bCs/>
        <w:sz w:val="18"/>
        <w:szCs w:val="18"/>
      </w:rPr>
      <w:t>Vergabeverfahren: Unterhalts</w:t>
    </w:r>
    <w:r w:rsidR="00BA6840">
      <w:rPr>
        <w:rFonts w:ascii="Arial" w:eastAsia="Calibri" w:hAnsi="Arial" w:cs="Arial"/>
        <w:bCs/>
        <w:sz w:val="18"/>
        <w:szCs w:val="18"/>
      </w:rPr>
      <w:t>reinigung</w:t>
    </w:r>
  </w:p>
  <w:p w14:paraId="4D615719" w14:textId="0936E3B3" w:rsidR="00446C1B" w:rsidRPr="00A11E17" w:rsidRDefault="00446C1B" w:rsidP="00472E49">
    <w:pPr>
      <w:widowControl/>
      <w:tabs>
        <w:tab w:val="center" w:pos="4536"/>
        <w:tab w:val="right" w:pos="9072"/>
      </w:tabs>
      <w:rPr>
        <w:rFonts w:ascii="Arial" w:hAnsi="Arial" w:cs="Arial"/>
        <w:sz w:val="18"/>
        <w:szCs w:val="18"/>
      </w:rPr>
    </w:pPr>
    <w:r w:rsidRPr="00A11E17">
      <w:rPr>
        <w:rFonts w:ascii="Arial" w:hAnsi="Arial" w:cs="Arial"/>
        <w:sz w:val="18"/>
        <w:szCs w:val="18"/>
      </w:rPr>
      <w:t>Vordruck 04</w:t>
    </w:r>
    <w:r w:rsidR="00583889" w:rsidRPr="00A11E17">
      <w:rPr>
        <w:rFonts w:ascii="Arial" w:hAnsi="Arial" w:cs="Arial"/>
        <w:sz w:val="18"/>
        <w:szCs w:val="18"/>
      </w:rPr>
      <w:t>a</w:t>
    </w:r>
  </w:p>
  <w:p w14:paraId="0C8D41D7" w14:textId="2B502DBB" w:rsidR="00200219" w:rsidRDefault="00200219">
    <w:pPr>
      <w:pStyle w:val="Kopfzeileoben"/>
      <w:pBdr>
        <w:bottom w:val="single" w:sz="4" w:space="1" w:color="auto"/>
      </w:pBdr>
      <w:tabs>
        <w:tab w:val="clear" w:pos="9072"/>
        <w:tab w:val="right" w:pos="9639"/>
      </w:tabs>
      <w:ind w:right="-568"/>
    </w:pPr>
    <w:r>
      <w:tab/>
    </w:r>
  </w:p>
  <w:p w14:paraId="2223916D" w14:textId="749CB8C7" w:rsidR="002F1C36" w:rsidRDefault="00446C1B" w:rsidP="00446C1B">
    <w:pPr>
      <w:pStyle w:val="Kopfzeile"/>
      <w:tabs>
        <w:tab w:val="clear" w:pos="4536"/>
        <w:tab w:val="clear" w:pos="9072"/>
        <w:tab w:val="left" w:pos="2018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A664A"/>
    <w:multiLevelType w:val="hybridMultilevel"/>
    <w:tmpl w:val="EF04139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056008"/>
    <w:multiLevelType w:val="multilevel"/>
    <w:tmpl w:val="A70AD79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9A2740B"/>
    <w:multiLevelType w:val="hybridMultilevel"/>
    <w:tmpl w:val="18722CDE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65562BE"/>
    <w:multiLevelType w:val="multilevel"/>
    <w:tmpl w:val="99140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CC57257"/>
    <w:multiLevelType w:val="hybridMultilevel"/>
    <w:tmpl w:val="971CB31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465745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1907476">
    <w:abstractNumId w:val="0"/>
  </w:num>
  <w:num w:numId="3" w16cid:durableId="82997404">
    <w:abstractNumId w:val="1"/>
  </w:num>
  <w:num w:numId="4" w16cid:durableId="1416972101">
    <w:abstractNumId w:val="3"/>
  </w:num>
  <w:num w:numId="5" w16cid:durableId="638147031">
    <w:abstractNumId w:val="2"/>
  </w:num>
  <w:num w:numId="6" w16cid:durableId="16669319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6295"/>
    <w:rsid w:val="000857D2"/>
    <w:rsid w:val="00093AB0"/>
    <w:rsid w:val="000A5B8E"/>
    <w:rsid w:val="000C35D1"/>
    <w:rsid w:val="000E27EB"/>
    <w:rsid w:val="001012A0"/>
    <w:rsid w:val="001050F4"/>
    <w:rsid w:val="00114ECD"/>
    <w:rsid w:val="00135C3C"/>
    <w:rsid w:val="00164395"/>
    <w:rsid w:val="001A23D5"/>
    <w:rsid w:val="001B67CA"/>
    <w:rsid w:val="001D2B96"/>
    <w:rsid w:val="00200219"/>
    <w:rsid w:val="00200B62"/>
    <w:rsid w:val="00226B9B"/>
    <w:rsid w:val="0024065C"/>
    <w:rsid w:val="002A2844"/>
    <w:rsid w:val="002B3DFA"/>
    <w:rsid w:val="002B69AF"/>
    <w:rsid w:val="002F1C36"/>
    <w:rsid w:val="002F286C"/>
    <w:rsid w:val="002F3776"/>
    <w:rsid w:val="003036B1"/>
    <w:rsid w:val="00322A5F"/>
    <w:rsid w:val="0036114A"/>
    <w:rsid w:val="00372A75"/>
    <w:rsid w:val="003914C4"/>
    <w:rsid w:val="003C0DD9"/>
    <w:rsid w:val="003D4CF2"/>
    <w:rsid w:val="0040144C"/>
    <w:rsid w:val="0042774F"/>
    <w:rsid w:val="00446C1B"/>
    <w:rsid w:val="00472E49"/>
    <w:rsid w:val="0049652E"/>
    <w:rsid w:val="00497AC1"/>
    <w:rsid w:val="004A0383"/>
    <w:rsid w:val="004C6169"/>
    <w:rsid w:val="00570895"/>
    <w:rsid w:val="00583889"/>
    <w:rsid w:val="005A2D77"/>
    <w:rsid w:val="005B3783"/>
    <w:rsid w:val="00646D3A"/>
    <w:rsid w:val="006510D2"/>
    <w:rsid w:val="00676295"/>
    <w:rsid w:val="006D062A"/>
    <w:rsid w:val="006F0924"/>
    <w:rsid w:val="006F1995"/>
    <w:rsid w:val="007163BC"/>
    <w:rsid w:val="00725E40"/>
    <w:rsid w:val="007376BB"/>
    <w:rsid w:val="00746025"/>
    <w:rsid w:val="007922D7"/>
    <w:rsid w:val="007A345F"/>
    <w:rsid w:val="007C5987"/>
    <w:rsid w:val="007F6E1D"/>
    <w:rsid w:val="0080718A"/>
    <w:rsid w:val="00812D1C"/>
    <w:rsid w:val="008249DB"/>
    <w:rsid w:val="00824DAD"/>
    <w:rsid w:val="00873474"/>
    <w:rsid w:val="008930C9"/>
    <w:rsid w:val="008A3274"/>
    <w:rsid w:val="008B675C"/>
    <w:rsid w:val="009079AD"/>
    <w:rsid w:val="00930A39"/>
    <w:rsid w:val="0093162D"/>
    <w:rsid w:val="00977073"/>
    <w:rsid w:val="00982A64"/>
    <w:rsid w:val="009C09BF"/>
    <w:rsid w:val="00A11E17"/>
    <w:rsid w:val="00A149C1"/>
    <w:rsid w:val="00A16778"/>
    <w:rsid w:val="00A32C5F"/>
    <w:rsid w:val="00A33C4D"/>
    <w:rsid w:val="00A972F0"/>
    <w:rsid w:val="00AF4C12"/>
    <w:rsid w:val="00B05C2A"/>
    <w:rsid w:val="00B07048"/>
    <w:rsid w:val="00B25E0D"/>
    <w:rsid w:val="00B648A1"/>
    <w:rsid w:val="00B7205F"/>
    <w:rsid w:val="00B72154"/>
    <w:rsid w:val="00BA6840"/>
    <w:rsid w:val="00BA70F6"/>
    <w:rsid w:val="00BB4820"/>
    <w:rsid w:val="00BF2504"/>
    <w:rsid w:val="00C24BA3"/>
    <w:rsid w:val="00C415AC"/>
    <w:rsid w:val="00C65CAE"/>
    <w:rsid w:val="00CE2ACA"/>
    <w:rsid w:val="00CF318C"/>
    <w:rsid w:val="00D7668F"/>
    <w:rsid w:val="00D85D49"/>
    <w:rsid w:val="00DA4893"/>
    <w:rsid w:val="00E2142F"/>
    <w:rsid w:val="00E947BE"/>
    <w:rsid w:val="00ED5357"/>
    <w:rsid w:val="00EE7A0D"/>
    <w:rsid w:val="00F5574A"/>
    <w:rsid w:val="00FD4B20"/>
    <w:rsid w:val="00FE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7507BD86"/>
  <w15:docId w15:val="{7196B557-485C-495C-A378-BEF02CA5E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widowControl w:val="0"/>
    </w:pPr>
    <w:rPr>
      <w:rFonts w:ascii="Mona Lisa Recut" w:hAnsi="Mona Lisa Recut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0"/>
      </w:tabs>
      <w:spacing w:line="360" w:lineRule="auto"/>
      <w:jc w:val="right"/>
      <w:outlineLvl w:val="0"/>
    </w:pPr>
    <w:rPr>
      <w:rFonts w:ascii="Times New Roman" w:hAnsi="Times New Roman"/>
      <w:b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basedOn w:val="Absatz-Standardschriftart"/>
    <w:uiPriority w:val="99"/>
    <w:semiHidden/>
    <w:rPr>
      <w:sz w:val="20"/>
    </w:rPr>
  </w:style>
  <w:style w:type="paragraph" w:styleId="Textkrper-Zeileneinzug">
    <w:name w:val="Body Text Indent"/>
    <w:basedOn w:val="Standard"/>
    <w:pPr>
      <w:tabs>
        <w:tab w:val="left" w:pos="0"/>
      </w:tabs>
      <w:spacing w:line="360" w:lineRule="auto"/>
      <w:ind w:left="720"/>
      <w:jc w:val="both"/>
    </w:pPr>
    <w:rPr>
      <w:rFonts w:ascii="Times New Roman" w:hAnsi="Times New Roman"/>
    </w:rPr>
  </w:style>
  <w:style w:type="paragraph" w:styleId="Textkrper-Einzug2">
    <w:name w:val="Body Text Indent 2"/>
    <w:basedOn w:val="Standard"/>
    <w:pPr>
      <w:spacing w:line="360" w:lineRule="auto"/>
      <w:ind w:left="709"/>
      <w:jc w:val="both"/>
    </w:pPr>
    <w:rPr>
      <w:rFonts w:ascii="Times New Roman" w:hAnsi="Times New Roman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semiHidden/>
    <w:pPr>
      <w:widowControl/>
    </w:pPr>
    <w:rPr>
      <w:rFonts w:ascii="Courier New" w:hAnsi="Courier New"/>
      <w:sz w:val="20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Kopfzeileoben">
    <w:name w:val="Kopfzeile oben"/>
    <w:basedOn w:val="Kopfzeile"/>
    <w:pPr>
      <w:widowControl/>
      <w:tabs>
        <w:tab w:val="clear" w:pos="4536"/>
      </w:tabs>
    </w:pPr>
    <w:rPr>
      <w:rFonts w:ascii="Arial" w:hAnsi="Arial" w:cs="Arial"/>
      <w:sz w:val="20"/>
    </w:rPr>
  </w:style>
  <w:style w:type="paragraph" w:styleId="Listenabsatz">
    <w:name w:val="List Paragraph"/>
    <w:basedOn w:val="Standard"/>
    <w:uiPriority w:val="34"/>
    <w:qFormat/>
    <w:rsid w:val="00CF318C"/>
    <w:pPr>
      <w:ind w:left="720"/>
      <w:contextualSpacing/>
    </w:pPr>
  </w:style>
  <w:style w:type="table" w:styleId="Tabellenraster">
    <w:name w:val="Table Grid"/>
    <w:basedOn w:val="NormaleTabelle"/>
    <w:uiPriority w:val="59"/>
    <w:rsid w:val="00F557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unhideWhenUsed/>
    <w:rsid w:val="00BB4820"/>
    <w:pPr>
      <w:widowControl/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yperlink">
    <w:name w:val="Hyperlink"/>
    <w:basedOn w:val="Absatz-Standardschriftart"/>
    <w:rsid w:val="00B72154"/>
    <w:rPr>
      <w:color w:val="0000FF" w:themeColor="hyperlink"/>
      <w:u w:val="single"/>
    </w:rPr>
  </w:style>
  <w:style w:type="table" w:customStyle="1" w:styleId="Tabellenraster1">
    <w:name w:val="Tabellenraster1"/>
    <w:basedOn w:val="NormaleTabelle"/>
    <w:next w:val="Tabellenraster"/>
    <w:rsid w:val="00FE6C4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873474"/>
    <w:pPr>
      <w:spacing w:before="120" w:after="60" w:line="276" w:lineRule="auto"/>
      <w:jc w:val="both"/>
    </w:pPr>
    <w:rPr>
      <w:rFonts w:ascii="Arial" w:eastAsiaTheme="minorHAnsi" w:hAnsi="Arial" w:cstheme="minorBidi"/>
      <w:szCs w:val="22"/>
      <w:lang w:eastAsia="en-US"/>
    </w:rPr>
  </w:style>
  <w:style w:type="paragraph" w:styleId="berarbeitung">
    <w:name w:val="Revision"/>
    <w:hidden/>
    <w:uiPriority w:val="99"/>
    <w:semiHidden/>
    <w:rsid w:val="00135C3C"/>
    <w:rPr>
      <w:rFonts w:ascii="Mona Lisa Recut" w:hAnsi="Mona Lisa Recut"/>
      <w:sz w:val="24"/>
    </w:rPr>
  </w:style>
  <w:style w:type="character" w:styleId="Kommentarzeichen">
    <w:name w:val="annotation reference"/>
    <w:basedOn w:val="Absatz-Standardschriftart"/>
    <w:semiHidden/>
    <w:unhideWhenUsed/>
    <w:rsid w:val="00BF2504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BF2504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BF2504"/>
    <w:rPr>
      <w:rFonts w:ascii="Mona Lisa Recut" w:hAnsi="Mona Lisa Recut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BF250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BF2504"/>
    <w:rPr>
      <w:rFonts w:ascii="Mona Lisa Recut" w:hAnsi="Mona Lisa Recut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371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E946F-22F4-4F95-A258-8731BC12B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1</vt:lpstr>
    </vt:vector>
  </TitlesOfParts>
  <Company>Baker Tilly</Company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Jacob-Günther, Claudia (SBK)</cp:lastModifiedBy>
  <cp:revision>12</cp:revision>
  <cp:lastPrinted>2015-07-17T10:09:00Z</cp:lastPrinted>
  <dcterms:created xsi:type="dcterms:W3CDTF">2024-05-16T16:35:00Z</dcterms:created>
  <dcterms:modified xsi:type="dcterms:W3CDTF">2026-06-08T09:18:00Z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2024-02-21T15:37:01Z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269076f7-35ee-4c88-9583-59ccdbca9991</vt:lpwstr>
  </property>
  <property fmtid="{D5CDD505-2E9C-101B-9397-08002B2CF9AE}" pid="8" name="MSIP_Label_1e014367-a225-400d-961e-b8e4fd04e7f1_ContentBits">
    <vt:lpwstr>0</vt:lpwstr>
  </property>
  <property fmtid="{D5CDD505-2E9C-101B-9397-08002B2CF9AE}" pid="9" name="MSIP_Label_defa4170-0d19-0005-0004-bc88714345d2_Enabled">
    <vt:lpwstr>true</vt:lpwstr>
  </property>
  <property fmtid="{D5CDD505-2E9C-101B-9397-08002B2CF9AE}" pid="10" name="MSIP_Label_defa4170-0d19-0005-0004-bc88714345d2_SetDate">
    <vt:lpwstr>2026-06-01T08:03:39Z</vt:lpwstr>
  </property>
  <property fmtid="{D5CDD505-2E9C-101B-9397-08002B2CF9AE}" pid="11" name="MSIP_Label_defa4170-0d19-0005-0004-bc88714345d2_Method">
    <vt:lpwstr>Standard</vt:lpwstr>
  </property>
  <property fmtid="{D5CDD505-2E9C-101B-9397-08002B2CF9AE}" pid="12" name="MSIP_Label_defa4170-0d19-0005-0004-bc88714345d2_Name">
    <vt:lpwstr>defa4170-0d19-0005-0004-bc88714345d2</vt:lpwstr>
  </property>
  <property fmtid="{D5CDD505-2E9C-101B-9397-08002B2CF9AE}" pid="13" name="MSIP_Label_defa4170-0d19-0005-0004-bc88714345d2_SiteId">
    <vt:lpwstr>9fcf64ff-f6fa-4f32-8210-b94caa1536f9</vt:lpwstr>
  </property>
  <property fmtid="{D5CDD505-2E9C-101B-9397-08002B2CF9AE}" pid="14" name="MSIP_Label_defa4170-0d19-0005-0004-bc88714345d2_ActionId">
    <vt:lpwstr>91102e12-7a57-45b4-8a5c-f6a00aa7ebd8</vt:lpwstr>
  </property>
  <property fmtid="{D5CDD505-2E9C-101B-9397-08002B2CF9AE}" pid="15" name="MSIP_Label_defa4170-0d19-0005-0004-bc88714345d2_ContentBits">
    <vt:lpwstr>0</vt:lpwstr>
  </property>
  <property fmtid="{D5CDD505-2E9C-101B-9397-08002B2CF9AE}" pid="16" name="MSIP_Label_defa4170-0d19-0005-0004-bc88714345d2_Tag">
    <vt:lpwstr>10, 3, 0, 1</vt:lpwstr>
  </property>
</Properties>
</file>